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Pr="002B7F97" w:rsidRDefault="009B169B" w:rsidP="009B169B">
      <w:pPr>
        <w:jc w:val="center"/>
        <w:rPr>
          <w:rFonts w:ascii="Garamond" w:hAnsi="Garamond"/>
          <w:b/>
          <w:sz w:val="28"/>
          <w:szCs w:val="28"/>
        </w:rPr>
      </w:pPr>
      <w:r w:rsidRPr="002B7F97">
        <w:rPr>
          <w:rFonts w:ascii="Garamond" w:hAnsi="Garamond"/>
          <w:b/>
          <w:i/>
          <w:sz w:val="28"/>
          <w:szCs w:val="28"/>
        </w:rPr>
        <w:t>The Kite Runner</w:t>
      </w:r>
      <w:r w:rsidRPr="002B7F97">
        <w:rPr>
          <w:rFonts w:ascii="Garamond" w:hAnsi="Garamond"/>
          <w:b/>
          <w:sz w:val="28"/>
          <w:szCs w:val="28"/>
        </w:rPr>
        <w:t xml:space="preserve"> Seminar Presentations</w:t>
      </w:r>
    </w:p>
    <w:p w:rsidR="009B169B" w:rsidRDefault="002B7F97" w:rsidP="009B169B">
      <w:pPr>
        <w:rPr>
          <w:rFonts w:ascii="Garamond" w:hAnsi="Garamond"/>
          <w:sz w:val="24"/>
          <w:szCs w:val="24"/>
        </w:rPr>
      </w:pPr>
      <w:r>
        <w:rPr>
          <w:rFonts w:ascii="Garamond" w:hAnsi="Garamond"/>
          <w:sz w:val="24"/>
          <w:szCs w:val="24"/>
        </w:rPr>
        <w:t>W</w:t>
      </w:r>
      <w:r w:rsidR="00D50623">
        <w:rPr>
          <w:rFonts w:ascii="Garamond" w:hAnsi="Garamond"/>
          <w:sz w:val="24"/>
          <w:szCs w:val="24"/>
        </w:rPr>
        <w:t>e a</w:t>
      </w:r>
      <w:r>
        <w:rPr>
          <w:rFonts w:ascii="Garamond" w:hAnsi="Garamond"/>
          <w:sz w:val="24"/>
          <w:szCs w:val="24"/>
        </w:rPr>
        <w:t xml:space="preserve">re going to </w:t>
      </w:r>
      <w:r w:rsidR="00D50623">
        <w:rPr>
          <w:rFonts w:ascii="Garamond" w:hAnsi="Garamond"/>
          <w:sz w:val="24"/>
          <w:szCs w:val="24"/>
        </w:rPr>
        <w:t xml:space="preserve">explore the role that six central themes </w:t>
      </w:r>
      <w:r>
        <w:rPr>
          <w:rFonts w:ascii="Garamond" w:hAnsi="Garamond"/>
          <w:sz w:val="24"/>
          <w:szCs w:val="24"/>
        </w:rPr>
        <w:t xml:space="preserve">play in Khaled Hosseini’s novel </w:t>
      </w:r>
      <w:r>
        <w:rPr>
          <w:rFonts w:ascii="Garamond" w:hAnsi="Garamond"/>
          <w:i/>
          <w:sz w:val="24"/>
          <w:szCs w:val="24"/>
        </w:rPr>
        <w:t>The Kite Runner</w:t>
      </w:r>
      <w:r w:rsidR="00D50623">
        <w:rPr>
          <w:rFonts w:ascii="Garamond" w:hAnsi="Garamond"/>
          <w:sz w:val="24"/>
          <w:szCs w:val="24"/>
        </w:rPr>
        <w:t>. Working in groups of 5, you are going to examine how one of the following themes manifests itself throughout the novel:</w:t>
      </w:r>
    </w:p>
    <w:p w:rsidR="002B7F97" w:rsidRDefault="002B7F97" w:rsidP="00D50623">
      <w:pPr>
        <w:pStyle w:val="ListParagraph"/>
        <w:numPr>
          <w:ilvl w:val="0"/>
          <w:numId w:val="1"/>
        </w:numPr>
        <w:rPr>
          <w:rFonts w:ascii="Garamond" w:hAnsi="Garamond"/>
          <w:sz w:val="24"/>
          <w:szCs w:val="24"/>
        </w:rPr>
        <w:sectPr w:rsidR="002B7F97">
          <w:headerReference w:type="default" r:id="rId8"/>
          <w:pgSz w:w="12240" w:h="15840"/>
          <w:pgMar w:top="1440" w:right="1440" w:bottom="1440" w:left="1440" w:header="720" w:footer="720" w:gutter="0"/>
          <w:cols w:space="720"/>
          <w:docGrid w:linePitch="360"/>
        </w:sectPr>
      </w:pPr>
    </w:p>
    <w:p w:rsidR="00D50623" w:rsidRDefault="00D50623" w:rsidP="00D50623">
      <w:pPr>
        <w:pStyle w:val="ListParagraph"/>
        <w:numPr>
          <w:ilvl w:val="0"/>
          <w:numId w:val="1"/>
        </w:numPr>
        <w:rPr>
          <w:rFonts w:ascii="Garamond" w:hAnsi="Garamond"/>
          <w:sz w:val="24"/>
          <w:szCs w:val="24"/>
        </w:rPr>
      </w:pPr>
      <w:r>
        <w:rPr>
          <w:rFonts w:ascii="Garamond" w:hAnsi="Garamond"/>
          <w:sz w:val="24"/>
          <w:szCs w:val="24"/>
        </w:rPr>
        <w:lastRenderedPageBreak/>
        <w:t>Betrayal and Redemption</w:t>
      </w:r>
    </w:p>
    <w:p w:rsidR="00D50623" w:rsidRDefault="00D50623" w:rsidP="00D50623">
      <w:pPr>
        <w:pStyle w:val="ListParagraph"/>
        <w:numPr>
          <w:ilvl w:val="0"/>
          <w:numId w:val="1"/>
        </w:numPr>
        <w:rPr>
          <w:rFonts w:ascii="Garamond" w:hAnsi="Garamond"/>
          <w:sz w:val="24"/>
          <w:szCs w:val="24"/>
        </w:rPr>
      </w:pPr>
      <w:r>
        <w:rPr>
          <w:rFonts w:ascii="Garamond" w:hAnsi="Garamond"/>
          <w:sz w:val="24"/>
          <w:szCs w:val="24"/>
        </w:rPr>
        <w:t>Family and Kinship</w:t>
      </w:r>
    </w:p>
    <w:p w:rsidR="00D50623" w:rsidRDefault="00D50623" w:rsidP="00D50623">
      <w:pPr>
        <w:pStyle w:val="ListParagraph"/>
        <w:numPr>
          <w:ilvl w:val="0"/>
          <w:numId w:val="1"/>
        </w:numPr>
        <w:rPr>
          <w:rFonts w:ascii="Garamond" w:hAnsi="Garamond"/>
          <w:sz w:val="24"/>
          <w:szCs w:val="24"/>
        </w:rPr>
      </w:pPr>
      <w:r>
        <w:rPr>
          <w:rFonts w:ascii="Garamond" w:hAnsi="Garamond"/>
          <w:sz w:val="24"/>
          <w:szCs w:val="24"/>
        </w:rPr>
        <w:t>Social Class and Ethnic Tensions</w:t>
      </w:r>
    </w:p>
    <w:p w:rsidR="002B7F97" w:rsidRPr="002B7F97" w:rsidRDefault="00D50623" w:rsidP="002B7F97">
      <w:pPr>
        <w:pStyle w:val="ListParagraph"/>
        <w:numPr>
          <w:ilvl w:val="0"/>
          <w:numId w:val="1"/>
        </w:numPr>
        <w:rPr>
          <w:rFonts w:ascii="Garamond" w:hAnsi="Garamond"/>
          <w:sz w:val="24"/>
          <w:szCs w:val="24"/>
        </w:rPr>
      </w:pPr>
      <w:r>
        <w:rPr>
          <w:rFonts w:ascii="Garamond" w:hAnsi="Garamond"/>
          <w:sz w:val="24"/>
          <w:szCs w:val="24"/>
        </w:rPr>
        <w:t>The Immigrant Experience</w:t>
      </w:r>
    </w:p>
    <w:p w:rsidR="00D50623" w:rsidRDefault="00D50623" w:rsidP="00D50623">
      <w:pPr>
        <w:pStyle w:val="ListParagraph"/>
        <w:numPr>
          <w:ilvl w:val="0"/>
          <w:numId w:val="1"/>
        </w:numPr>
        <w:rPr>
          <w:rFonts w:ascii="Garamond" w:hAnsi="Garamond"/>
          <w:sz w:val="24"/>
          <w:szCs w:val="24"/>
        </w:rPr>
      </w:pPr>
      <w:r>
        <w:rPr>
          <w:rFonts w:ascii="Garamond" w:hAnsi="Garamond"/>
          <w:sz w:val="24"/>
          <w:szCs w:val="24"/>
        </w:rPr>
        <w:lastRenderedPageBreak/>
        <w:t>Coming of Age</w:t>
      </w:r>
    </w:p>
    <w:p w:rsidR="00D50623" w:rsidRDefault="00DC39D4" w:rsidP="00D50623">
      <w:pPr>
        <w:pStyle w:val="ListParagraph"/>
        <w:numPr>
          <w:ilvl w:val="0"/>
          <w:numId w:val="1"/>
        </w:numPr>
        <w:rPr>
          <w:rFonts w:ascii="Garamond" w:hAnsi="Garamond"/>
          <w:sz w:val="24"/>
          <w:szCs w:val="24"/>
        </w:rPr>
      </w:pPr>
      <w:r>
        <w:rPr>
          <w:rFonts w:ascii="Garamond" w:hAnsi="Garamond"/>
          <w:sz w:val="24"/>
          <w:szCs w:val="24"/>
        </w:rPr>
        <w:t xml:space="preserve">Men and Masculinity </w:t>
      </w:r>
      <w:r w:rsidR="009C2FC3">
        <w:rPr>
          <w:rFonts w:ascii="Garamond" w:hAnsi="Garamond"/>
          <w:sz w:val="24"/>
          <w:szCs w:val="24"/>
        </w:rPr>
        <w:t xml:space="preserve">vs. Women and Femininity </w:t>
      </w:r>
    </w:p>
    <w:p w:rsidR="002B7F97" w:rsidRDefault="002B7F97" w:rsidP="00DC39D4">
      <w:pPr>
        <w:rPr>
          <w:rFonts w:ascii="Garamond" w:hAnsi="Garamond"/>
          <w:sz w:val="24"/>
          <w:szCs w:val="24"/>
        </w:rPr>
        <w:sectPr w:rsidR="002B7F97" w:rsidSect="002B7F97">
          <w:type w:val="continuous"/>
          <w:pgSz w:w="12240" w:h="15840"/>
          <w:pgMar w:top="1440" w:right="1440" w:bottom="1440" w:left="1440" w:header="720" w:footer="720" w:gutter="0"/>
          <w:cols w:num="2" w:space="720"/>
          <w:docGrid w:linePitch="360"/>
        </w:sectPr>
      </w:pPr>
    </w:p>
    <w:p w:rsidR="002B7F97" w:rsidRDefault="002B7F97" w:rsidP="00DC39D4">
      <w:pPr>
        <w:rPr>
          <w:rFonts w:ascii="Garamond" w:hAnsi="Garamond"/>
          <w:sz w:val="24"/>
          <w:szCs w:val="24"/>
        </w:rPr>
      </w:pPr>
    </w:p>
    <w:p w:rsidR="00011917" w:rsidRDefault="00DC39D4" w:rsidP="00DC39D4">
      <w:pPr>
        <w:rPr>
          <w:rFonts w:ascii="Garamond" w:hAnsi="Garamond"/>
          <w:sz w:val="24"/>
          <w:szCs w:val="24"/>
        </w:rPr>
      </w:pPr>
      <w:r>
        <w:rPr>
          <w:rFonts w:ascii="Garamond" w:hAnsi="Garamond"/>
          <w:sz w:val="24"/>
          <w:szCs w:val="24"/>
        </w:rPr>
        <w:t>For each of the above themes, each student in your group will be responsible</w:t>
      </w:r>
      <w:r w:rsidR="002B7F97">
        <w:rPr>
          <w:rFonts w:ascii="Garamond" w:hAnsi="Garamond"/>
          <w:sz w:val="24"/>
          <w:szCs w:val="24"/>
        </w:rPr>
        <w:t xml:space="preserve"> for tracing one specific representation</w:t>
      </w:r>
      <w:r>
        <w:rPr>
          <w:rFonts w:ascii="Garamond" w:hAnsi="Garamond"/>
          <w:sz w:val="24"/>
          <w:szCs w:val="24"/>
        </w:rPr>
        <w:t xml:space="preserve"> of</w:t>
      </w:r>
      <w:r w:rsidR="009C2FC3">
        <w:rPr>
          <w:rFonts w:ascii="Garamond" w:hAnsi="Garamond"/>
          <w:sz w:val="24"/>
          <w:szCs w:val="24"/>
        </w:rPr>
        <w:t xml:space="preserve"> the theme throughout the novel. Y</w:t>
      </w:r>
      <w:r>
        <w:rPr>
          <w:rFonts w:ascii="Garamond" w:hAnsi="Garamond"/>
          <w:sz w:val="24"/>
          <w:szCs w:val="24"/>
        </w:rPr>
        <w:t>ou will need to determine the purpose of the representation of your group’</w:t>
      </w:r>
      <w:r w:rsidR="009C2FC3">
        <w:rPr>
          <w:rFonts w:ascii="Garamond" w:hAnsi="Garamond"/>
          <w:sz w:val="24"/>
          <w:szCs w:val="24"/>
        </w:rPr>
        <w:t xml:space="preserve">s theme </w:t>
      </w:r>
      <w:r>
        <w:rPr>
          <w:rFonts w:ascii="Garamond" w:hAnsi="Garamond"/>
          <w:sz w:val="24"/>
          <w:szCs w:val="24"/>
        </w:rPr>
        <w:t>and present this to the class</w:t>
      </w:r>
      <w:r w:rsidR="00011917">
        <w:rPr>
          <w:rFonts w:ascii="Garamond" w:hAnsi="Garamond"/>
          <w:sz w:val="24"/>
          <w:szCs w:val="24"/>
        </w:rPr>
        <w:t>. Further, each student needs to find one specific representation of the theme that runs throughout the novel</w:t>
      </w:r>
      <w:r w:rsidR="00F146C2">
        <w:rPr>
          <w:rFonts w:ascii="Garamond" w:hAnsi="Garamond"/>
          <w:sz w:val="24"/>
          <w:szCs w:val="24"/>
        </w:rPr>
        <w:t xml:space="preserve"> (one of its motifs)</w:t>
      </w:r>
      <w:r w:rsidR="00011917">
        <w:rPr>
          <w:rFonts w:ascii="Garamond" w:hAnsi="Garamond"/>
          <w:sz w:val="24"/>
          <w:szCs w:val="24"/>
        </w:rPr>
        <w:t xml:space="preserve">, and find 6 examples of when this emerges in the text. These examples must also be shared with the class. </w:t>
      </w:r>
    </w:p>
    <w:p w:rsidR="002B09D3" w:rsidRDefault="00011917" w:rsidP="00DC39D4">
      <w:pPr>
        <w:rPr>
          <w:rFonts w:ascii="Garamond" w:hAnsi="Garamond"/>
          <w:sz w:val="24"/>
          <w:szCs w:val="24"/>
        </w:rPr>
      </w:pPr>
      <w:r>
        <w:rPr>
          <w:rFonts w:ascii="Garamond" w:hAnsi="Garamond"/>
          <w:sz w:val="24"/>
          <w:szCs w:val="24"/>
        </w:rPr>
        <w:t xml:space="preserve">Every student will have 5 minutes to present their sub-topic, its significance, and </w:t>
      </w:r>
      <w:r w:rsidR="00F146C2">
        <w:rPr>
          <w:rFonts w:ascii="Garamond" w:hAnsi="Garamond"/>
          <w:sz w:val="24"/>
          <w:szCs w:val="24"/>
        </w:rPr>
        <w:t xml:space="preserve">read their </w:t>
      </w:r>
      <w:r>
        <w:rPr>
          <w:rFonts w:ascii="Garamond" w:hAnsi="Garamond"/>
          <w:sz w:val="24"/>
          <w:szCs w:val="24"/>
        </w:rPr>
        <w:t xml:space="preserve">text examples (5 minutes per student x 5 students per group = 25 minutes per group presentation). </w:t>
      </w:r>
      <w:r w:rsidR="002B09D3">
        <w:rPr>
          <w:rFonts w:ascii="Garamond" w:hAnsi="Garamond"/>
          <w:sz w:val="24"/>
          <w:szCs w:val="24"/>
        </w:rPr>
        <w:t xml:space="preserve">It is advised that one member of your group introduce your theme and sub-topics, and another conclude your presentation. </w:t>
      </w:r>
    </w:p>
    <w:p w:rsidR="00011917" w:rsidRDefault="00011917" w:rsidP="00DC39D4">
      <w:pPr>
        <w:rPr>
          <w:rFonts w:ascii="Garamond" w:hAnsi="Garamond"/>
          <w:sz w:val="24"/>
          <w:szCs w:val="24"/>
        </w:rPr>
      </w:pPr>
      <w:r>
        <w:rPr>
          <w:rFonts w:ascii="Garamond" w:hAnsi="Garamond"/>
          <w:sz w:val="24"/>
          <w:szCs w:val="24"/>
        </w:rPr>
        <w:t xml:space="preserve">Each student must also be prepared to respond to any questions that other students may have about their theme and sub-topic. </w:t>
      </w:r>
      <w:r>
        <w:rPr>
          <w:rFonts w:ascii="Garamond" w:hAnsi="Garamond"/>
          <w:sz w:val="24"/>
          <w:szCs w:val="24"/>
        </w:rPr>
        <w:t xml:space="preserve">These presentations will be evaluated according to the rubric </w:t>
      </w:r>
      <w:r>
        <w:rPr>
          <w:rFonts w:ascii="Garamond" w:hAnsi="Garamond"/>
          <w:sz w:val="24"/>
          <w:szCs w:val="24"/>
        </w:rPr>
        <w:t xml:space="preserve">on the reverse of this page. Even though this is a group assignment, each student will be awarded an individual mark. </w:t>
      </w:r>
    </w:p>
    <w:p w:rsidR="009C2FC3" w:rsidRDefault="00011917" w:rsidP="00DC39D4">
      <w:pPr>
        <w:rPr>
          <w:rFonts w:ascii="Garamond" w:hAnsi="Garamond"/>
          <w:sz w:val="24"/>
          <w:szCs w:val="24"/>
        </w:rPr>
      </w:pPr>
      <w:r>
        <w:rPr>
          <w:rFonts w:ascii="Garamond" w:hAnsi="Garamond"/>
          <w:sz w:val="24"/>
          <w:szCs w:val="24"/>
        </w:rPr>
        <w:t xml:space="preserve">When your group is not presenting, you are responsible for being a respectful audience for those who are at the front of the room. You should bring your copy of the novel to class every day during presentations, and follow along with the presenters. </w:t>
      </w:r>
      <w:r w:rsidR="002B09D3">
        <w:rPr>
          <w:rFonts w:ascii="Garamond" w:hAnsi="Garamond"/>
          <w:sz w:val="24"/>
          <w:szCs w:val="24"/>
        </w:rPr>
        <w:t>Taking good notes on each theme is also advised – this will be extremely helpful when you go to write your essay</w:t>
      </w:r>
      <w:r w:rsidR="00B238F6">
        <w:rPr>
          <w:rFonts w:ascii="Garamond" w:hAnsi="Garamond"/>
          <w:sz w:val="24"/>
          <w:szCs w:val="24"/>
        </w:rPr>
        <w:t xml:space="preserve"> about the novel</w:t>
      </w:r>
      <w:r w:rsidR="002B09D3">
        <w:rPr>
          <w:rFonts w:ascii="Garamond" w:hAnsi="Garamond"/>
          <w:sz w:val="24"/>
          <w:szCs w:val="24"/>
        </w:rPr>
        <w:t xml:space="preserve">.  </w:t>
      </w:r>
    </w:p>
    <w:p w:rsidR="00DC39D4" w:rsidRDefault="00DC39D4" w:rsidP="00DC39D4">
      <w:pPr>
        <w:rPr>
          <w:rFonts w:ascii="Garamond" w:hAnsi="Garamond"/>
          <w:sz w:val="24"/>
          <w:szCs w:val="24"/>
        </w:rPr>
      </w:pPr>
      <w:r>
        <w:rPr>
          <w:rFonts w:ascii="Garamond" w:hAnsi="Garamond"/>
          <w:sz w:val="24"/>
          <w:szCs w:val="24"/>
        </w:rPr>
        <w:t>Each group is responsible for the following:</w:t>
      </w:r>
    </w:p>
    <w:p w:rsidR="00DC39D4" w:rsidRDefault="00DC39D4" w:rsidP="00DC39D4">
      <w:pPr>
        <w:pStyle w:val="ListParagraph"/>
        <w:numPr>
          <w:ilvl w:val="0"/>
          <w:numId w:val="3"/>
        </w:numPr>
        <w:rPr>
          <w:rFonts w:ascii="Garamond" w:hAnsi="Garamond"/>
          <w:sz w:val="24"/>
          <w:szCs w:val="24"/>
        </w:rPr>
      </w:pPr>
      <w:r>
        <w:rPr>
          <w:rFonts w:ascii="Garamond" w:hAnsi="Garamond"/>
          <w:sz w:val="24"/>
          <w:szCs w:val="24"/>
        </w:rPr>
        <w:t xml:space="preserve">Determine a theme, and a unique </w:t>
      </w:r>
      <w:r w:rsidR="002B7F97">
        <w:rPr>
          <w:rFonts w:ascii="Garamond" w:hAnsi="Garamond"/>
          <w:sz w:val="24"/>
          <w:szCs w:val="24"/>
        </w:rPr>
        <w:t>sub-</w:t>
      </w:r>
      <w:r>
        <w:rPr>
          <w:rFonts w:ascii="Garamond" w:hAnsi="Garamond"/>
          <w:sz w:val="24"/>
          <w:szCs w:val="24"/>
        </w:rPr>
        <w:t>topic for each group member to trace throughout the novel (hand in your “Seminar Presentation Group and Topic</w:t>
      </w:r>
      <w:r w:rsidR="00361A5D">
        <w:rPr>
          <w:rFonts w:ascii="Garamond" w:hAnsi="Garamond"/>
          <w:sz w:val="24"/>
          <w:szCs w:val="24"/>
        </w:rPr>
        <w:t>”</w:t>
      </w:r>
      <w:r w:rsidR="002B7F97">
        <w:rPr>
          <w:rFonts w:ascii="Garamond" w:hAnsi="Garamond"/>
          <w:sz w:val="24"/>
          <w:szCs w:val="24"/>
        </w:rPr>
        <w:t xml:space="preserve"> </w:t>
      </w:r>
      <w:r w:rsidR="00F146C2">
        <w:rPr>
          <w:rFonts w:ascii="Garamond" w:hAnsi="Garamond"/>
          <w:sz w:val="24"/>
          <w:szCs w:val="24"/>
        </w:rPr>
        <w:t xml:space="preserve">sheet </w:t>
      </w:r>
      <w:r w:rsidR="002B7F97">
        <w:rPr>
          <w:rFonts w:ascii="Garamond" w:hAnsi="Garamond"/>
          <w:sz w:val="24"/>
          <w:szCs w:val="24"/>
        </w:rPr>
        <w:t>ASAP</w:t>
      </w:r>
      <w:r>
        <w:rPr>
          <w:rFonts w:ascii="Garamond" w:hAnsi="Garamond"/>
          <w:sz w:val="24"/>
          <w:szCs w:val="24"/>
        </w:rPr>
        <w:t>)</w:t>
      </w:r>
    </w:p>
    <w:p w:rsidR="00DC39D4" w:rsidRDefault="002B09D3" w:rsidP="00DC39D4">
      <w:pPr>
        <w:pStyle w:val="ListParagraph"/>
        <w:numPr>
          <w:ilvl w:val="0"/>
          <w:numId w:val="3"/>
        </w:numPr>
        <w:rPr>
          <w:rFonts w:ascii="Garamond" w:hAnsi="Garamond"/>
          <w:sz w:val="24"/>
          <w:szCs w:val="24"/>
        </w:rPr>
      </w:pPr>
      <w:r>
        <w:rPr>
          <w:rFonts w:ascii="Garamond" w:hAnsi="Garamond"/>
          <w:sz w:val="24"/>
          <w:szCs w:val="24"/>
        </w:rPr>
        <w:t xml:space="preserve">Use the class time provided to find quotes in the novel that support your </w:t>
      </w:r>
      <w:r w:rsidR="002B7F97">
        <w:rPr>
          <w:rFonts w:ascii="Garamond" w:hAnsi="Garamond"/>
          <w:sz w:val="24"/>
          <w:szCs w:val="24"/>
        </w:rPr>
        <w:t>sub-topic (and be sure that you aren’t overlapping too many quotes with your other group members)</w:t>
      </w:r>
    </w:p>
    <w:p w:rsidR="002B7F97" w:rsidRDefault="002B7F97" w:rsidP="00DC39D4">
      <w:pPr>
        <w:pStyle w:val="ListParagraph"/>
        <w:numPr>
          <w:ilvl w:val="0"/>
          <w:numId w:val="3"/>
        </w:numPr>
        <w:rPr>
          <w:rFonts w:ascii="Garamond" w:hAnsi="Garamond"/>
          <w:sz w:val="24"/>
          <w:szCs w:val="24"/>
        </w:rPr>
      </w:pPr>
      <w:r>
        <w:rPr>
          <w:rFonts w:ascii="Garamond" w:hAnsi="Garamond"/>
          <w:sz w:val="24"/>
          <w:szCs w:val="24"/>
        </w:rPr>
        <w:t>Plan for and rehearse your presentation with your group member</w:t>
      </w:r>
      <w:r w:rsidR="00B238F6">
        <w:rPr>
          <w:rFonts w:ascii="Garamond" w:hAnsi="Garamond"/>
          <w:sz w:val="24"/>
          <w:szCs w:val="24"/>
        </w:rPr>
        <w:t>s</w:t>
      </w:r>
      <w:r>
        <w:rPr>
          <w:rFonts w:ascii="Garamond" w:hAnsi="Garamond"/>
          <w:sz w:val="24"/>
          <w:szCs w:val="24"/>
        </w:rPr>
        <w:t>. Use the directions above, the rubric below, and direction from your teacher, to be sure you are ready to present on _______________________________________________________________________.</w:t>
      </w:r>
    </w:p>
    <w:p w:rsidR="00F146C2" w:rsidRDefault="00F146C2" w:rsidP="00F146C2">
      <w:pPr>
        <w:pStyle w:val="ListParagraph"/>
        <w:rPr>
          <w:rFonts w:ascii="Garamond" w:hAnsi="Garamond"/>
          <w:sz w:val="24"/>
          <w:szCs w:val="24"/>
        </w:rPr>
      </w:pPr>
    </w:p>
    <w:tbl>
      <w:tblPr>
        <w:tblStyle w:val="TableGrid"/>
        <w:tblW w:w="0" w:type="auto"/>
        <w:tblInd w:w="360" w:type="dxa"/>
        <w:tblLook w:val="04A0" w:firstRow="1" w:lastRow="0" w:firstColumn="1" w:lastColumn="0" w:noHBand="0" w:noVBand="1"/>
      </w:tblPr>
      <w:tblGrid>
        <w:gridCol w:w="1561"/>
        <w:gridCol w:w="1507"/>
        <w:gridCol w:w="1537"/>
        <w:gridCol w:w="1537"/>
        <w:gridCol w:w="1537"/>
        <w:gridCol w:w="1537"/>
      </w:tblGrid>
      <w:tr w:rsidR="0026062A" w:rsidTr="00444431">
        <w:tc>
          <w:tcPr>
            <w:tcW w:w="1596" w:type="dxa"/>
          </w:tcPr>
          <w:p w:rsidR="00444431" w:rsidRPr="00444431" w:rsidRDefault="00444431" w:rsidP="00444431">
            <w:pPr>
              <w:jc w:val="center"/>
              <w:rPr>
                <w:rFonts w:ascii="Garamond" w:hAnsi="Garamond"/>
                <w:b/>
              </w:rPr>
            </w:pPr>
            <w:r>
              <w:rPr>
                <w:rFonts w:ascii="Garamond" w:hAnsi="Garamond"/>
                <w:b/>
              </w:rPr>
              <w:lastRenderedPageBreak/>
              <w:t>CRITERIA</w:t>
            </w:r>
          </w:p>
        </w:tc>
        <w:tc>
          <w:tcPr>
            <w:tcW w:w="1596" w:type="dxa"/>
          </w:tcPr>
          <w:p w:rsidR="00444431" w:rsidRDefault="00444431" w:rsidP="00444431">
            <w:pPr>
              <w:jc w:val="center"/>
              <w:rPr>
                <w:rFonts w:ascii="Garamond" w:hAnsi="Garamond"/>
                <w:b/>
              </w:rPr>
            </w:pPr>
            <w:r>
              <w:rPr>
                <w:rFonts w:ascii="Garamond" w:hAnsi="Garamond"/>
                <w:b/>
              </w:rPr>
              <w:t>LEVEL R</w:t>
            </w:r>
          </w:p>
          <w:p w:rsidR="00444431" w:rsidRPr="00444431" w:rsidRDefault="00444431" w:rsidP="00444431">
            <w:pPr>
              <w:jc w:val="center"/>
              <w:rPr>
                <w:rFonts w:ascii="Garamond" w:hAnsi="Garamond"/>
                <w:b/>
              </w:rPr>
            </w:pPr>
            <w:r>
              <w:rPr>
                <w:rFonts w:ascii="Garamond" w:hAnsi="Garamond"/>
                <w:b/>
              </w:rPr>
              <w:t>(0-4 MARKS)</w:t>
            </w:r>
          </w:p>
        </w:tc>
        <w:tc>
          <w:tcPr>
            <w:tcW w:w="1596" w:type="dxa"/>
          </w:tcPr>
          <w:p w:rsidR="00444431" w:rsidRDefault="00444431" w:rsidP="00444431">
            <w:pPr>
              <w:jc w:val="center"/>
              <w:rPr>
                <w:rFonts w:ascii="Garamond" w:hAnsi="Garamond"/>
                <w:b/>
              </w:rPr>
            </w:pPr>
            <w:r>
              <w:rPr>
                <w:rFonts w:ascii="Garamond" w:hAnsi="Garamond"/>
                <w:b/>
              </w:rPr>
              <w:t>LEVEL 1</w:t>
            </w:r>
          </w:p>
          <w:p w:rsidR="00444431" w:rsidRPr="00444431" w:rsidRDefault="00444431" w:rsidP="00444431">
            <w:pPr>
              <w:jc w:val="center"/>
              <w:rPr>
                <w:rFonts w:ascii="Garamond" w:hAnsi="Garamond"/>
                <w:b/>
              </w:rPr>
            </w:pPr>
            <w:r>
              <w:rPr>
                <w:rFonts w:ascii="Garamond" w:hAnsi="Garamond"/>
                <w:b/>
              </w:rPr>
              <w:t>(5 MARKS)</w:t>
            </w:r>
          </w:p>
        </w:tc>
        <w:tc>
          <w:tcPr>
            <w:tcW w:w="1596" w:type="dxa"/>
          </w:tcPr>
          <w:p w:rsidR="00444431" w:rsidRDefault="00444431" w:rsidP="00444431">
            <w:pPr>
              <w:jc w:val="center"/>
              <w:rPr>
                <w:rFonts w:ascii="Garamond" w:hAnsi="Garamond"/>
                <w:b/>
              </w:rPr>
            </w:pPr>
            <w:r>
              <w:rPr>
                <w:rFonts w:ascii="Garamond" w:hAnsi="Garamond"/>
                <w:b/>
              </w:rPr>
              <w:t>LEVEL 2</w:t>
            </w:r>
          </w:p>
          <w:p w:rsidR="00444431" w:rsidRPr="00444431" w:rsidRDefault="00444431" w:rsidP="00444431">
            <w:pPr>
              <w:jc w:val="center"/>
              <w:rPr>
                <w:rFonts w:ascii="Garamond" w:hAnsi="Garamond"/>
                <w:b/>
              </w:rPr>
            </w:pPr>
            <w:r>
              <w:rPr>
                <w:rFonts w:ascii="Garamond" w:hAnsi="Garamond"/>
                <w:b/>
              </w:rPr>
              <w:t>(6 MARKS)</w:t>
            </w:r>
          </w:p>
        </w:tc>
        <w:tc>
          <w:tcPr>
            <w:tcW w:w="1596" w:type="dxa"/>
          </w:tcPr>
          <w:p w:rsidR="00444431" w:rsidRDefault="00444431" w:rsidP="00444431">
            <w:pPr>
              <w:jc w:val="center"/>
              <w:rPr>
                <w:rFonts w:ascii="Garamond" w:hAnsi="Garamond"/>
                <w:b/>
              </w:rPr>
            </w:pPr>
            <w:r>
              <w:rPr>
                <w:rFonts w:ascii="Garamond" w:hAnsi="Garamond"/>
                <w:b/>
              </w:rPr>
              <w:t>LEVEL 3</w:t>
            </w:r>
          </w:p>
          <w:p w:rsidR="00444431" w:rsidRPr="00444431" w:rsidRDefault="00444431" w:rsidP="00444431">
            <w:pPr>
              <w:jc w:val="center"/>
              <w:rPr>
                <w:rFonts w:ascii="Garamond" w:hAnsi="Garamond"/>
                <w:b/>
              </w:rPr>
            </w:pPr>
            <w:r>
              <w:rPr>
                <w:rFonts w:ascii="Garamond" w:hAnsi="Garamond"/>
                <w:b/>
              </w:rPr>
              <w:t>(7 MARKS)</w:t>
            </w:r>
          </w:p>
        </w:tc>
        <w:tc>
          <w:tcPr>
            <w:tcW w:w="1596" w:type="dxa"/>
          </w:tcPr>
          <w:p w:rsidR="00444431" w:rsidRDefault="00444431" w:rsidP="00444431">
            <w:pPr>
              <w:jc w:val="center"/>
              <w:rPr>
                <w:rFonts w:ascii="Garamond" w:hAnsi="Garamond"/>
                <w:b/>
              </w:rPr>
            </w:pPr>
            <w:r>
              <w:rPr>
                <w:rFonts w:ascii="Garamond" w:hAnsi="Garamond"/>
                <w:b/>
              </w:rPr>
              <w:t>LEVEL 4</w:t>
            </w:r>
          </w:p>
          <w:p w:rsidR="00444431" w:rsidRPr="00444431" w:rsidRDefault="00444431" w:rsidP="00444431">
            <w:pPr>
              <w:jc w:val="center"/>
              <w:rPr>
                <w:rFonts w:ascii="Garamond" w:hAnsi="Garamond"/>
                <w:b/>
              </w:rPr>
            </w:pPr>
            <w:r>
              <w:rPr>
                <w:rFonts w:ascii="Garamond" w:hAnsi="Garamond"/>
                <w:b/>
              </w:rPr>
              <w:t>(8-10 MARKS)</w:t>
            </w:r>
          </w:p>
        </w:tc>
      </w:tr>
      <w:tr w:rsidR="0026062A" w:rsidTr="00444431">
        <w:tc>
          <w:tcPr>
            <w:tcW w:w="1596" w:type="dxa"/>
          </w:tcPr>
          <w:p w:rsidR="0026062A" w:rsidRPr="0026062A" w:rsidRDefault="0026062A" w:rsidP="0026062A">
            <w:pPr>
              <w:jc w:val="center"/>
              <w:rPr>
                <w:rFonts w:ascii="Garamond" w:hAnsi="Garamond"/>
                <w:lang w:val="en-US"/>
              </w:rPr>
            </w:pPr>
            <w:r>
              <w:rPr>
                <w:rFonts w:ascii="Garamond" w:hAnsi="Garamond"/>
                <w:lang w:val="en-US"/>
              </w:rPr>
              <w:t>U</w:t>
            </w:r>
            <w:r w:rsidRPr="0026062A">
              <w:rPr>
                <w:rFonts w:ascii="Garamond" w:hAnsi="Garamond"/>
                <w:lang w:val="en-US"/>
              </w:rPr>
              <w:t xml:space="preserve">se speaking skills and strategies appropriately to communicate </w:t>
            </w:r>
          </w:p>
          <w:p w:rsidR="00444431" w:rsidRPr="00444431" w:rsidRDefault="0026062A" w:rsidP="0026062A">
            <w:pPr>
              <w:jc w:val="center"/>
              <w:rPr>
                <w:rFonts w:ascii="Garamond" w:hAnsi="Garamond"/>
              </w:rPr>
            </w:pPr>
            <w:r w:rsidRPr="0026062A">
              <w:rPr>
                <w:rFonts w:ascii="Garamond" w:hAnsi="Garamond"/>
                <w:lang w:val="en-US"/>
              </w:rPr>
              <w:t>with different audiences for a variety of purposes</w:t>
            </w:r>
          </w:p>
        </w:tc>
        <w:tc>
          <w:tcPr>
            <w:tcW w:w="1596" w:type="dxa"/>
          </w:tcPr>
          <w:p w:rsidR="00444431" w:rsidRPr="00444431" w:rsidRDefault="0026062A" w:rsidP="00444431">
            <w:pPr>
              <w:jc w:val="center"/>
              <w:rPr>
                <w:rFonts w:ascii="Garamond" w:hAnsi="Garamond"/>
              </w:rPr>
            </w:pPr>
            <w:r>
              <w:rPr>
                <w:rFonts w:ascii="Garamond" w:hAnsi="Garamond"/>
              </w:rPr>
              <w:t>Student does not present, or presents but speaks in a man</w:t>
            </w:r>
            <w:r w:rsidR="00B238F6">
              <w:rPr>
                <w:rFonts w:ascii="Garamond" w:hAnsi="Garamond"/>
              </w:rPr>
              <w:t>ner that makes it difficult for</w:t>
            </w:r>
            <w:r>
              <w:rPr>
                <w:rFonts w:ascii="Garamond" w:hAnsi="Garamond"/>
              </w:rPr>
              <w:t xml:space="preserve"> </w:t>
            </w:r>
            <w:r w:rsidR="00B238F6">
              <w:rPr>
                <w:rFonts w:ascii="Garamond" w:hAnsi="Garamond"/>
              </w:rPr>
              <w:t xml:space="preserve">the audience to </w:t>
            </w:r>
            <w:bookmarkStart w:id="0" w:name="_GoBack"/>
            <w:bookmarkEnd w:id="0"/>
            <w:r>
              <w:rPr>
                <w:rFonts w:ascii="Garamond" w:hAnsi="Garamond"/>
              </w:rPr>
              <w:t>understand them</w:t>
            </w:r>
          </w:p>
        </w:tc>
        <w:tc>
          <w:tcPr>
            <w:tcW w:w="1596" w:type="dxa"/>
          </w:tcPr>
          <w:p w:rsidR="00444431" w:rsidRPr="00444431" w:rsidRDefault="0026062A" w:rsidP="00444431">
            <w:pPr>
              <w:jc w:val="center"/>
              <w:rPr>
                <w:rFonts w:ascii="Garamond" w:hAnsi="Garamond"/>
              </w:rPr>
            </w:pPr>
            <w:r>
              <w:rPr>
                <w:rFonts w:ascii="Garamond" w:hAnsi="Garamond"/>
              </w:rPr>
              <w:t>Student does not consistently speak clearly, effectively, maintain eye contact, or with an appropriate pace</w:t>
            </w:r>
          </w:p>
        </w:tc>
        <w:tc>
          <w:tcPr>
            <w:tcW w:w="1596" w:type="dxa"/>
          </w:tcPr>
          <w:p w:rsidR="00444431" w:rsidRPr="00444431" w:rsidRDefault="0026062A" w:rsidP="00444431">
            <w:pPr>
              <w:jc w:val="center"/>
              <w:rPr>
                <w:rFonts w:ascii="Garamond" w:hAnsi="Garamond"/>
              </w:rPr>
            </w:pPr>
            <w:r>
              <w:rPr>
                <w:rFonts w:ascii="Garamond" w:hAnsi="Garamond"/>
              </w:rPr>
              <w:t>Student speaks slightly clearly, somewhat effectively, sometimes maintains eye contact with audience, and speaks at somewhat of a reasonable pace</w:t>
            </w:r>
          </w:p>
        </w:tc>
        <w:tc>
          <w:tcPr>
            <w:tcW w:w="1596" w:type="dxa"/>
          </w:tcPr>
          <w:p w:rsidR="00444431" w:rsidRPr="00444431" w:rsidRDefault="0026062A" w:rsidP="00444431">
            <w:pPr>
              <w:jc w:val="center"/>
              <w:rPr>
                <w:rFonts w:ascii="Garamond" w:hAnsi="Garamond"/>
              </w:rPr>
            </w:pPr>
            <w:r>
              <w:rPr>
                <w:rFonts w:ascii="Garamond" w:hAnsi="Garamond"/>
              </w:rPr>
              <w:t>Student speaks clearly, effectively, maintains eye contact with audience, and speaks at a reasonable pace</w:t>
            </w:r>
          </w:p>
        </w:tc>
        <w:tc>
          <w:tcPr>
            <w:tcW w:w="1596" w:type="dxa"/>
          </w:tcPr>
          <w:p w:rsidR="00444431" w:rsidRPr="00444431" w:rsidRDefault="0026062A" w:rsidP="00444431">
            <w:pPr>
              <w:jc w:val="center"/>
              <w:rPr>
                <w:rFonts w:ascii="Garamond" w:hAnsi="Garamond"/>
              </w:rPr>
            </w:pPr>
            <w:r>
              <w:rPr>
                <w:rFonts w:ascii="Garamond" w:hAnsi="Garamond"/>
              </w:rPr>
              <w:t xml:space="preserve">Student speaks clearly, very effectively, maintains eye contact with audience, and speaks at a highly reasonable pace </w:t>
            </w:r>
          </w:p>
        </w:tc>
      </w:tr>
      <w:tr w:rsidR="0026062A" w:rsidTr="00444431">
        <w:tc>
          <w:tcPr>
            <w:tcW w:w="1596" w:type="dxa"/>
          </w:tcPr>
          <w:p w:rsidR="0026062A" w:rsidRPr="0026062A" w:rsidRDefault="0026062A" w:rsidP="0026062A">
            <w:pPr>
              <w:jc w:val="center"/>
              <w:rPr>
                <w:rFonts w:ascii="Garamond" w:hAnsi="Garamond"/>
                <w:lang w:val="en-US"/>
              </w:rPr>
            </w:pPr>
            <w:r>
              <w:rPr>
                <w:rFonts w:ascii="Garamond" w:hAnsi="Garamond"/>
                <w:lang w:val="en-US"/>
              </w:rPr>
              <w:t>R</w:t>
            </w:r>
            <w:r w:rsidRPr="0026062A">
              <w:rPr>
                <w:rFonts w:ascii="Garamond" w:hAnsi="Garamond"/>
                <w:lang w:val="en-US"/>
              </w:rPr>
              <w:t>ead and demonstrate an understanding of a variety of literary, informational,</w:t>
            </w:r>
          </w:p>
          <w:p w:rsidR="00444431" w:rsidRPr="00444431" w:rsidRDefault="0026062A" w:rsidP="0026062A">
            <w:pPr>
              <w:jc w:val="center"/>
              <w:rPr>
                <w:rFonts w:ascii="Garamond" w:hAnsi="Garamond"/>
              </w:rPr>
            </w:pPr>
            <w:r w:rsidRPr="0026062A">
              <w:rPr>
                <w:rFonts w:ascii="Garamond" w:hAnsi="Garamond"/>
                <w:lang w:val="en-US"/>
              </w:rPr>
              <w:t>and graphic texts, using a range of strategies to construct meaning</w:t>
            </w:r>
          </w:p>
        </w:tc>
        <w:tc>
          <w:tcPr>
            <w:tcW w:w="1596" w:type="dxa"/>
          </w:tcPr>
          <w:p w:rsidR="00444431" w:rsidRPr="00444431" w:rsidRDefault="0026062A" w:rsidP="00444431">
            <w:pPr>
              <w:jc w:val="center"/>
              <w:rPr>
                <w:rFonts w:ascii="Garamond" w:hAnsi="Garamond"/>
              </w:rPr>
            </w:pPr>
            <w:r>
              <w:rPr>
                <w:rFonts w:ascii="Garamond" w:hAnsi="Garamond"/>
              </w:rPr>
              <w:t>Ideas and quotes selected do not repr</w:t>
            </w:r>
            <w:r w:rsidR="00FC1F5E">
              <w:rPr>
                <w:rFonts w:ascii="Garamond" w:hAnsi="Garamond"/>
              </w:rPr>
              <w:t>esent the theme, and/or the student does not present a theme and/or quotes from the novel to support it</w:t>
            </w:r>
          </w:p>
        </w:tc>
        <w:tc>
          <w:tcPr>
            <w:tcW w:w="1596" w:type="dxa"/>
          </w:tcPr>
          <w:p w:rsidR="00444431" w:rsidRPr="00444431" w:rsidRDefault="0026062A" w:rsidP="00444431">
            <w:pPr>
              <w:jc w:val="center"/>
              <w:rPr>
                <w:rFonts w:ascii="Garamond" w:hAnsi="Garamond"/>
              </w:rPr>
            </w:pPr>
            <w:r>
              <w:rPr>
                <w:rFonts w:ascii="Garamond" w:hAnsi="Garamond"/>
              </w:rPr>
              <w:t>Ideas and quotes selected represent the theme with limited effectiveness and clarity</w:t>
            </w:r>
          </w:p>
        </w:tc>
        <w:tc>
          <w:tcPr>
            <w:tcW w:w="1596" w:type="dxa"/>
          </w:tcPr>
          <w:p w:rsidR="00444431" w:rsidRPr="00444431" w:rsidRDefault="0026062A" w:rsidP="00444431">
            <w:pPr>
              <w:jc w:val="center"/>
              <w:rPr>
                <w:rFonts w:ascii="Garamond" w:hAnsi="Garamond"/>
              </w:rPr>
            </w:pPr>
            <w:r>
              <w:rPr>
                <w:rFonts w:ascii="Garamond" w:hAnsi="Garamond"/>
              </w:rPr>
              <w:t xml:space="preserve">Ideas and quotes selected represent the theme with some effectiveness and clarity </w:t>
            </w:r>
          </w:p>
        </w:tc>
        <w:tc>
          <w:tcPr>
            <w:tcW w:w="1596" w:type="dxa"/>
          </w:tcPr>
          <w:p w:rsidR="00444431" w:rsidRPr="00444431" w:rsidRDefault="0026062A" w:rsidP="00444431">
            <w:pPr>
              <w:jc w:val="center"/>
              <w:rPr>
                <w:rFonts w:ascii="Garamond" w:hAnsi="Garamond"/>
              </w:rPr>
            </w:pPr>
            <w:r>
              <w:rPr>
                <w:rFonts w:ascii="Garamond" w:hAnsi="Garamond"/>
              </w:rPr>
              <w:t>Ideas and quotes selected represent the theme with effectiveness and clarity</w:t>
            </w:r>
          </w:p>
        </w:tc>
        <w:tc>
          <w:tcPr>
            <w:tcW w:w="1596" w:type="dxa"/>
          </w:tcPr>
          <w:p w:rsidR="00444431" w:rsidRPr="00444431" w:rsidRDefault="0026062A" w:rsidP="00444431">
            <w:pPr>
              <w:jc w:val="center"/>
              <w:rPr>
                <w:rFonts w:ascii="Garamond" w:hAnsi="Garamond"/>
              </w:rPr>
            </w:pPr>
            <w:r>
              <w:rPr>
                <w:rFonts w:ascii="Garamond" w:hAnsi="Garamond"/>
              </w:rPr>
              <w:t>Ideas and quotes selected thoroughly represent the theme with a high degree of effectiveness and clarity</w:t>
            </w:r>
          </w:p>
        </w:tc>
      </w:tr>
    </w:tbl>
    <w:p w:rsidR="00444431" w:rsidRDefault="00444431" w:rsidP="00444431">
      <w:pPr>
        <w:ind w:left="360"/>
        <w:rPr>
          <w:rFonts w:ascii="Garamond" w:hAnsi="Garamond"/>
          <w:sz w:val="24"/>
          <w:szCs w:val="24"/>
        </w:rPr>
      </w:pPr>
    </w:p>
    <w:p w:rsidR="0026062A" w:rsidRPr="0026062A" w:rsidRDefault="0026062A" w:rsidP="00444431">
      <w:pPr>
        <w:ind w:left="360"/>
        <w:rPr>
          <w:rFonts w:ascii="Garamond" w:hAnsi="Garamond"/>
          <w:b/>
          <w:sz w:val="24"/>
          <w:szCs w:val="24"/>
        </w:rPr>
      </w:pPr>
      <w:r>
        <w:rPr>
          <w:rFonts w:ascii="Garamond" w:hAnsi="Garamond"/>
          <w:b/>
          <w:sz w:val="24"/>
          <w:szCs w:val="24"/>
        </w:rPr>
        <w:t>TOTAL: ______/20</w:t>
      </w:r>
    </w:p>
    <w:sectPr w:rsidR="0026062A" w:rsidRPr="0026062A" w:rsidSect="002B7F9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DBA" w:rsidRDefault="00BE7DBA" w:rsidP="009B169B">
      <w:pPr>
        <w:spacing w:after="0" w:line="240" w:lineRule="auto"/>
      </w:pPr>
      <w:r>
        <w:separator/>
      </w:r>
    </w:p>
  </w:endnote>
  <w:endnote w:type="continuationSeparator" w:id="0">
    <w:p w:rsidR="00BE7DBA" w:rsidRDefault="00BE7DBA" w:rsidP="009B1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DBA" w:rsidRDefault="00BE7DBA" w:rsidP="009B169B">
      <w:pPr>
        <w:spacing w:after="0" w:line="240" w:lineRule="auto"/>
      </w:pPr>
      <w:r>
        <w:separator/>
      </w:r>
    </w:p>
  </w:footnote>
  <w:footnote w:type="continuationSeparator" w:id="0">
    <w:p w:rsidR="00BE7DBA" w:rsidRDefault="00BE7DBA" w:rsidP="009B16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69B" w:rsidRDefault="009B169B">
    <w:pPr>
      <w:pStyle w:val="Header"/>
    </w:pPr>
    <w:r>
      <w:t>Name:  ______________________________________________    Date:  _________________________</w:t>
    </w:r>
  </w:p>
  <w:p w:rsidR="009B169B" w:rsidRDefault="009B16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34E9B"/>
    <w:multiLevelType w:val="hybridMultilevel"/>
    <w:tmpl w:val="BE66F61E"/>
    <w:lvl w:ilvl="0" w:tplc="04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6C700E8"/>
    <w:multiLevelType w:val="hybridMultilevel"/>
    <w:tmpl w:val="0A28E9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CE95ACC"/>
    <w:multiLevelType w:val="hybridMultilevel"/>
    <w:tmpl w:val="379CDC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69B"/>
    <w:rsid w:val="00011917"/>
    <w:rsid w:val="0026062A"/>
    <w:rsid w:val="002B09D3"/>
    <w:rsid w:val="002B7F97"/>
    <w:rsid w:val="0031140D"/>
    <w:rsid w:val="00361A5D"/>
    <w:rsid w:val="003F47A8"/>
    <w:rsid w:val="00444431"/>
    <w:rsid w:val="009B169B"/>
    <w:rsid w:val="009C2FC3"/>
    <w:rsid w:val="00B238F6"/>
    <w:rsid w:val="00BE7DBA"/>
    <w:rsid w:val="00D50623"/>
    <w:rsid w:val="00DC39D4"/>
    <w:rsid w:val="00F146C2"/>
    <w:rsid w:val="00FC1F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69B"/>
  </w:style>
  <w:style w:type="paragraph" w:styleId="Footer">
    <w:name w:val="footer"/>
    <w:basedOn w:val="Normal"/>
    <w:link w:val="FooterChar"/>
    <w:uiPriority w:val="99"/>
    <w:unhideWhenUsed/>
    <w:rsid w:val="009B1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69B"/>
  </w:style>
  <w:style w:type="paragraph" w:styleId="BalloonText">
    <w:name w:val="Balloon Text"/>
    <w:basedOn w:val="Normal"/>
    <w:link w:val="BalloonTextChar"/>
    <w:uiPriority w:val="99"/>
    <w:semiHidden/>
    <w:unhideWhenUsed/>
    <w:rsid w:val="009B1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69B"/>
    <w:rPr>
      <w:rFonts w:ascii="Tahoma" w:hAnsi="Tahoma" w:cs="Tahoma"/>
      <w:sz w:val="16"/>
      <w:szCs w:val="16"/>
    </w:rPr>
  </w:style>
  <w:style w:type="paragraph" w:styleId="ListParagraph">
    <w:name w:val="List Paragraph"/>
    <w:basedOn w:val="Normal"/>
    <w:uiPriority w:val="34"/>
    <w:qFormat/>
    <w:rsid w:val="00D50623"/>
    <w:pPr>
      <w:ind w:left="720"/>
      <w:contextualSpacing/>
    </w:pPr>
  </w:style>
  <w:style w:type="table" w:styleId="TableGrid">
    <w:name w:val="Table Grid"/>
    <w:basedOn w:val="TableNormal"/>
    <w:uiPriority w:val="59"/>
    <w:rsid w:val="00444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69B"/>
  </w:style>
  <w:style w:type="paragraph" w:styleId="Footer">
    <w:name w:val="footer"/>
    <w:basedOn w:val="Normal"/>
    <w:link w:val="FooterChar"/>
    <w:uiPriority w:val="99"/>
    <w:unhideWhenUsed/>
    <w:rsid w:val="009B1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69B"/>
  </w:style>
  <w:style w:type="paragraph" w:styleId="BalloonText">
    <w:name w:val="Balloon Text"/>
    <w:basedOn w:val="Normal"/>
    <w:link w:val="BalloonTextChar"/>
    <w:uiPriority w:val="99"/>
    <w:semiHidden/>
    <w:unhideWhenUsed/>
    <w:rsid w:val="009B1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69B"/>
    <w:rPr>
      <w:rFonts w:ascii="Tahoma" w:hAnsi="Tahoma" w:cs="Tahoma"/>
      <w:sz w:val="16"/>
      <w:szCs w:val="16"/>
    </w:rPr>
  </w:style>
  <w:style w:type="paragraph" w:styleId="ListParagraph">
    <w:name w:val="List Paragraph"/>
    <w:basedOn w:val="Normal"/>
    <w:uiPriority w:val="34"/>
    <w:qFormat/>
    <w:rsid w:val="00D50623"/>
    <w:pPr>
      <w:ind w:left="720"/>
      <w:contextualSpacing/>
    </w:pPr>
  </w:style>
  <w:style w:type="table" w:styleId="TableGrid">
    <w:name w:val="Table Grid"/>
    <w:basedOn w:val="TableNormal"/>
    <w:uiPriority w:val="59"/>
    <w:rsid w:val="00444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1450</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6</cp:revision>
  <dcterms:created xsi:type="dcterms:W3CDTF">2012-10-20T03:33:00Z</dcterms:created>
  <dcterms:modified xsi:type="dcterms:W3CDTF">2012-10-21T03:47:00Z</dcterms:modified>
</cp:coreProperties>
</file>